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86C" w:rsidRPr="0041586C" w:rsidRDefault="0041586C" w:rsidP="004158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Рекомендуемая литература для изучения темы – [1,2,3,4]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586C">
        <w:rPr>
          <w:rFonts w:ascii="Times New Roman" w:hAnsi="Times New Roman" w:cs="Times New Roman"/>
          <w:bCs/>
          <w:sz w:val="28"/>
          <w:szCs w:val="28"/>
        </w:rPr>
        <w:t>Вопросы для самоконтроля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1. Какие педагогические концепции, на Ваш взгляд, наиболее соответств</w:t>
      </w:r>
      <w:r w:rsidRPr="0041586C">
        <w:rPr>
          <w:rFonts w:ascii="Times New Roman" w:hAnsi="Times New Roman" w:cs="Times New Roman"/>
          <w:sz w:val="28"/>
          <w:szCs w:val="28"/>
        </w:rPr>
        <w:t>у</w:t>
      </w:r>
      <w:r w:rsidRPr="0041586C">
        <w:rPr>
          <w:rFonts w:ascii="Times New Roman" w:hAnsi="Times New Roman" w:cs="Times New Roman"/>
          <w:sz w:val="28"/>
          <w:szCs w:val="28"/>
        </w:rPr>
        <w:t>ют целям и задачам профильного обучения?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2. Какой смы</w:t>
      </w:r>
      <w:proofErr w:type="gramStart"/>
      <w:r w:rsidRPr="0041586C">
        <w:rPr>
          <w:rFonts w:ascii="Times New Roman" w:hAnsi="Times New Roman" w:cs="Times New Roman"/>
          <w:sz w:val="28"/>
          <w:szCs w:val="28"/>
        </w:rPr>
        <w:t>сл вкл</w:t>
      </w:r>
      <w:proofErr w:type="gramEnd"/>
      <w:r w:rsidRPr="0041586C">
        <w:rPr>
          <w:rFonts w:ascii="Times New Roman" w:hAnsi="Times New Roman" w:cs="Times New Roman"/>
          <w:sz w:val="28"/>
          <w:szCs w:val="28"/>
        </w:rPr>
        <w:t>адывается в словосочетание «личностно-ориентирова</w:t>
      </w:r>
      <w:r w:rsidRPr="0041586C">
        <w:rPr>
          <w:rFonts w:ascii="Times New Roman" w:hAnsi="Times New Roman" w:cs="Times New Roman"/>
          <w:sz w:val="28"/>
          <w:szCs w:val="28"/>
        </w:rPr>
        <w:t>н</w:t>
      </w:r>
      <w:r w:rsidRPr="0041586C">
        <w:rPr>
          <w:rFonts w:ascii="Times New Roman" w:hAnsi="Times New Roman" w:cs="Times New Roman"/>
          <w:sz w:val="28"/>
          <w:szCs w:val="28"/>
        </w:rPr>
        <w:t>ное содержание образования»? Является ли личностно-ориентированное обучение развивающим обучением?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3. В каком соотношении друг с другом находятся понятия «индивидуализ</w:t>
      </w:r>
      <w:r w:rsidRPr="0041586C">
        <w:rPr>
          <w:rFonts w:ascii="Times New Roman" w:hAnsi="Times New Roman" w:cs="Times New Roman"/>
          <w:sz w:val="28"/>
          <w:szCs w:val="28"/>
        </w:rPr>
        <w:t>а</w:t>
      </w:r>
      <w:r w:rsidRPr="0041586C">
        <w:rPr>
          <w:rFonts w:ascii="Times New Roman" w:hAnsi="Times New Roman" w:cs="Times New Roman"/>
          <w:sz w:val="28"/>
          <w:szCs w:val="28"/>
        </w:rPr>
        <w:t>ция обучения», «дифференциация обучения», «вариативное обучение», «пр</w:t>
      </w:r>
      <w:r w:rsidRPr="0041586C">
        <w:rPr>
          <w:rFonts w:ascii="Times New Roman" w:hAnsi="Times New Roman" w:cs="Times New Roman"/>
          <w:sz w:val="28"/>
          <w:szCs w:val="28"/>
        </w:rPr>
        <w:t>о</w:t>
      </w:r>
      <w:r w:rsidRPr="0041586C">
        <w:rPr>
          <w:rFonts w:ascii="Times New Roman" w:hAnsi="Times New Roman" w:cs="Times New Roman"/>
          <w:sz w:val="28"/>
          <w:szCs w:val="28"/>
        </w:rPr>
        <w:t>фильное обучение»?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 xml:space="preserve">4. Какие изменения необходимы, чтобы профильная школа </w:t>
      </w:r>
      <w:proofErr w:type="spellStart"/>
      <w:r w:rsidRPr="0041586C">
        <w:rPr>
          <w:rFonts w:ascii="Times New Roman" w:hAnsi="Times New Roman" w:cs="Times New Roman"/>
          <w:sz w:val="28"/>
          <w:szCs w:val="28"/>
        </w:rPr>
        <w:t>действительн</w:t>
      </w:r>
      <w:r w:rsidRPr="0041586C">
        <w:rPr>
          <w:rFonts w:ascii="Times New Roman" w:hAnsi="Times New Roman" w:cs="Times New Roman"/>
          <w:sz w:val="28"/>
          <w:szCs w:val="28"/>
        </w:rPr>
        <w:t>о</w:t>
      </w:r>
      <w:r w:rsidRPr="0041586C">
        <w:rPr>
          <w:rFonts w:ascii="Times New Roman" w:hAnsi="Times New Roman" w:cs="Times New Roman"/>
          <w:sz w:val="28"/>
          <w:szCs w:val="28"/>
        </w:rPr>
        <w:t>была</w:t>
      </w:r>
      <w:proofErr w:type="spellEnd"/>
      <w:r w:rsidRPr="004158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586C">
        <w:rPr>
          <w:rFonts w:ascii="Times New Roman" w:hAnsi="Times New Roman" w:cs="Times New Roman"/>
          <w:sz w:val="28"/>
          <w:szCs w:val="28"/>
        </w:rPr>
        <w:t>возрастосообразной</w:t>
      </w:r>
      <w:proofErr w:type="spellEnd"/>
      <w:r w:rsidRPr="0041586C">
        <w:rPr>
          <w:rFonts w:ascii="Times New Roman" w:hAnsi="Times New Roman" w:cs="Times New Roman"/>
          <w:sz w:val="28"/>
          <w:szCs w:val="28"/>
        </w:rPr>
        <w:t>?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 xml:space="preserve">5. Что должно измениться при организации процесса обучения на </w:t>
      </w:r>
      <w:proofErr w:type="spellStart"/>
      <w:r w:rsidRPr="0041586C">
        <w:rPr>
          <w:rFonts w:ascii="Times New Roman" w:hAnsi="Times New Roman" w:cs="Times New Roman"/>
          <w:sz w:val="28"/>
          <w:szCs w:val="28"/>
        </w:rPr>
        <w:t>старше</w:t>
      </w:r>
      <w:r w:rsidRPr="0041586C">
        <w:rPr>
          <w:rFonts w:ascii="Times New Roman" w:hAnsi="Times New Roman" w:cs="Times New Roman"/>
          <w:sz w:val="28"/>
          <w:szCs w:val="28"/>
        </w:rPr>
        <w:t>й</w:t>
      </w:r>
      <w:r w:rsidRPr="0041586C">
        <w:rPr>
          <w:rFonts w:ascii="Times New Roman" w:hAnsi="Times New Roman" w:cs="Times New Roman"/>
          <w:sz w:val="28"/>
          <w:szCs w:val="28"/>
        </w:rPr>
        <w:t>ступени</w:t>
      </w:r>
      <w:proofErr w:type="spellEnd"/>
      <w:r w:rsidRPr="0041586C">
        <w:rPr>
          <w:rFonts w:ascii="Times New Roman" w:hAnsi="Times New Roman" w:cs="Times New Roman"/>
          <w:sz w:val="28"/>
          <w:szCs w:val="28"/>
        </w:rPr>
        <w:t xml:space="preserve"> средней школы для учащегося? Педагогов? Родителей? Общественн</w:t>
      </w:r>
      <w:r w:rsidRPr="0041586C">
        <w:rPr>
          <w:rFonts w:ascii="Times New Roman" w:hAnsi="Times New Roman" w:cs="Times New Roman"/>
          <w:sz w:val="28"/>
          <w:szCs w:val="28"/>
        </w:rPr>
        <w:t>о</w:t>
      </w:r>
      <w:r w:rsidRPr="0041586C">
        <w:rPr>
          <w:rFonts w:ascii="Times New Roman" w:hAnsi="Times New Roman" w:cs="Times New Roman"/>
          <w:sz w:val="28"/>
          <w:szCs w:val="28"/>
        </w:rPr>
        <w:t>сти?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6. Как можно воспитать творчески саморазвивающуюся личность? Ук</w:t>
      </w:r>
      <w:r w:rsidRPr="0041586C">
        <w:rPr>
          <w:rFonts w:ascii="Times New Roman" w:hAnsi="Times New Roman" w:cs="Times New Roman"/>
          <w:sz w:val="28"/>
          <w:szCs w:val="28"/>
        </w:rPr>
        <w:t>а</w:t>
      </w:r>
      <w:r w:rsidRPr="0041586C">
        <w:rPr>
          <w:rFonts w:ascii="Times New Roman" w:hAnsi="Times New Roman" w:cs="Times New Roman"/>
          <w:sz w:val="28"/>
          <w:szCs w:val="28"/>
        </w:rPr>
        <w:t>жите психолого-педагогические условия для этого процесса.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586C">
        <w:rPr>
          <w:rFonts w:ascii="Times New Roman" w:hAnsi="Times New Roman" w:cs="Times New Roman"/>
          <w:bCs/>
          <w:sz w:val="28"/>
          <w:szCs w:val="28"/>
        </w:rPr>
        <w:t>Задания для самостоятельной работы</w:t>
      </w:r>
    </w:p>
    <w:p w:rsidR="0041586C" w:rsidRPr="0041586C" w:rsidRDefault="0041586C" w:rsidP="0041586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 xml:space="preserve">Составьте схему периодизации развития учащихся </w:t>
      </w:r>
      <w:proofErr w:type="gramStart"/>
      <w:r w:rsidRPr="0041586C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41586C">
        <w:rPr>
          <w:rFonts w:ascii="Times New Roman" w:hAnsi="Times New Roman" w:cs="Times New Roman"/>
          <w:sz w:val="28"/>
          <w:szCs w:val="28"/>
        </w:rPr>
        <w:t xml:space="preserve"> следующим </w:t>
      </w:r>
      <w:proofErr w:type="spellStart"/>
      <w:r w:rsidRPr="0041586C">
        <w:rPr>
          <w:rFonts w:ascii="Times New Roman" w:hAnsi="Times New Roman" w:cs="Times New Roman"/>
          <w:sz w:val="28"/>
          <w:szCs w:val="28"/>
        </w:rPr>
        <w:t>критриям</w:t>
      </w:r>
      <w:proofErr w:type="spellEnd"/>
      <w:r w:rsidRPr="0041586C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"/>
        <w:gridCol w:w="1959"/>
        <w:gridCol w:w="1157"/>
        <w:gridCol w:w="1626"/>
        <w:gridCol w:w="1777"/>
        <w:gridCol w:w="2244"/>
      </w:tblGrid>
      <w:tr w:rsidR="0041586C" w:rsidRPr="0041586C" w:rsidTr="00CC19F1">
        <w:tc>
          <w:tcPr>
            <w:tcW w:w="351" w:type="dxa"/>
            <w:vMerge w:val="restart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vMerge w:val="restart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Период</w:t>
            </w:r>
          </w:p>
        </w:tc>
        <w:tc>
          <w:tcPr>
            <w:tcW w:w="1185" w:type="dxa"/>
            <w:vMerge w:val="restart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Во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з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раст</w:t>
            </w:r>
          </w:p>
        </w:tc>
        <w:tc>
          <w:tcPr>
            <w:tcW w:w="5940" w:type="dxa"/>
            <w:gridSpan w:val="3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Критерии периодизации</w:t>
            </w:r>
          </w:p>
        </w:tc>
      </w:tr>
      <w:tr w:rsidR="0041586C" w:rsidRPr="0041586C" w:rsidTr="00CC19F1">
        <w:tc>
          <w:tcPr>
            <w:tcW w:w="351" w:type="dxa"/>
            <w:vMerge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vMerge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5" w:type="dxa"/>
            <w:vMerge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5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Социал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ь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ная</w:t>
            </w:r>
          </w:p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ситу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а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ция</w:t>
            </w:r>
          </w:p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разв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тия</w:t>
            </w:r>
          </w:p>
        </w:tc>
        <w:tc>
          <w:tcPr>
            <w:tcW w:w="1864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ind w:firstLine="6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Ведущая</w:t>
            </w:r>
          </w:p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ind w:firstLine="6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деятел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ь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ность</w:t>
            </w:r>
          </w:p>
        </w:tc>
        <w:tc>
          <w:tcPr>
            <w:tcW w:w="2341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ind w:firstLine="62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Основные</w:t>
            </w:r>
          </w:p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ind w:firstLine="62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психические</w:t>
            </w:r>
          </w:p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ind w:firstLine="62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новообразов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а</w:t>
            </w:r>
            <w:r w:rsidRPr="0041586C">
              <w:rPr>
                <w:rFonts w:ascii="Times New Roman" w:hAnsi="Times New Roman" w:cs="Times New Roman"/>
                <w:bCs/>
                <w:sz w:val="28"/>
                <w:szCs w:val="28"/>
              </w:rPr>
              <w:t>ния</w:t>
            </w:r>
          </w:p>
        </w:tc>
      </w:tr>
      <w:tr w:rsidR="0041586C" w:rsidRPr="0041586C" w:rsidTr="00CC19F1">
        <w:tc>
          <w:tcPr>
            <w:tcW w:w="351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24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Отрочество</w:t>
            </w:r>
          </w:p>
        </w:tc>
        <w:tc>
          <w:tcPr>
            <w:tcW w:w="1185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6 – 10 лет</w:t>
            </w:r>
          </w:p>
        </w:tc>
        <w:tc>
          <w:tcPr>
            <w:tcW w:w="1735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4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86C" w:rsidRPr="0041586C" w:rsidTr="00CC19F1">
        <w:tc>
          <w:tcPr>
            <w:tcW w:w="351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24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Подростк</w:t>
            </w: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вый</w:t>
            </w:r>
          </w:p>
        </w:tc>
        <w:tc>
          <w:tcPr>
            <w:tcW w:w="1185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11 – 16 лет</w:t>
            </w:r>
          </w:p>
        </w:tc>
        <w:tc>
          <w:tcPr>
            <w:tcW w:w="1735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4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86C" w:rsidRPr="0041586C" w:rsidTr="00CC19F1">
        <w:tc>
          <w:tcPr>
            <w:tcW w:w="351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24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Раннее</w:t>
            </w:r>
          </w:p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юношество</w:t>
            </w:r>
          </w:p>
        </w:tc>
        <w:tc>
          <w:tcPr>
            <w:tcW w:w="1185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86C">
              <w:rPr>
                <w:rFonts w:ascii="Times New Roman" w:hAnsi="Times New Roman" w:cs="Times New Roman"/>
                <w:sz w:val="28"/>
                <w:szCs w:val="28"/>
              </w:rPr>
              <w:t>17 – 18 лет</w:t>
            </w:r>
          </w:p>
        </w:tc>
        <w:tc>
          <w:tcPr>
            <w:tcW w:w="1735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4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shd w:val="clear" w:color="auto" w:fill="auto"/>
          </w:tcPr>
          <w:p w:rsidR="0041586C" w:rsidRPr="0041586C" w:rsidRDefault="0041586C" w:rsidP="004158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 xml:space="preserve">2. Проиллюстрируйте связь профиля, на котором обучается ученик, с </w:t>
      </w:r>
      <w:proofErr w:type="spellStart"/>
      <w:r w:rsidRPr="0041586C">
        <w:rPr>
          <w:rFonts w:ascii="Times New Roman" w:hAnsi="Times New Roman" w:cs="Times New Roman"/>
          <w:sz w:val="28"/>
          <w:szCs w:val="28"/>
        </w:rPr>
        <w:t>ег</w:t>
      </w:r>
      <w:r w:rsidRPr="0041586C">
        <w:rPr>
          <w:rFonts w:ascii="Times New Roman" w:hAnsi="Times New Roman" w:cs="Times New Roman"/>
          <w:sz w:val="28"/>
          <w:szCs w:val="28"/>
        </w:rPr>
        <w:t>о</w:t>
      </w:r>
      <w:r w:rsidRPr="0041586C">
        <w:rPr>
          <w:rFonts w:ascii="Times New Roman" w:hAnsi="Times New Roman" w:cs="Times New Roman"/>
          <w:sz w:val="28"/>
          <w:szCs w:val="28"/>
        </w:rPr>
        <w:t>будущей</w:t>
      </w:r>
      <w:proofErr w:type="spellEnd"/>
      <w:r w:rsidRPr="0041586C">
        <w:rPr>
          <w:rFonts w:ascii="Times New Roman" w:hAnsi="Times New Roman" w:cs="Times New Roman"/>
          <w:sz w:val="28"/>
          <w:szCs w:val="28"/>
        </w:rPr>
        <w:t xml:space="preserve"> профессией.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3. Выявите черты сходства и различия между профильным обучением и: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- трудовым;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- политехническим;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- углублённым;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- профессиональным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586C">
        <w:rPr>
          <w:rFonts w:ascii="Times New Roman" w:hAnsi="Times New Roman" w:cs="Times New Roman"/>
          <w:bCs/>
          <w:sz w:val="28"/>
          <w:szCs w:val="28"/>
        </w:rPr>
        <w:t>Творческое задание к семинару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Подготовьте сообщения на тему: «Основные подходы к организации пр</w:t>
      </w:r>
      <w:r w:rsidRPr="0041586C">
        <w:rPr>
          <w:rFonts w:ascii="Times New Roman" w:hAnsi="Times New Roman" w:cs="Times New Roman"/>
          <w:sz w:val="28"/>
          <w:szCs w:val="28"/>
        </w:rPr>
        <w:t>о</w:t>
      </w:r>
      <w:r w:rsidRPr="0041586C">
        <w:rPr>
          <w:rFonts w:ascii="Times New Roman" w:hAnsi="Times New Roman" w:cs="Times New Roman"/>
          <w:sz w:val="28"/>
          <w:szCs w:val="28"/>
        </w:rPr>
        <w:t>фильного обучения на старшей ступени среднего общего образования» для в</w:t>
      </w:r>
      <w:r w:rsidRPr="0041586C">
        <w:rPr>
          <w:rFonts w:ascii="Times New Roman" w:hAnsi="Times New Roman" w:cs="Times New Roman"/>
          <w:sz w:val="28"/>
          <w:szCs w:val="28"/>
        </w:rPr>
        <w:t>ы</w:t>
      </w:r>
      <w:r w:rsidRPr="0041586C">
        <w:rPr>
          <w:rFonts w:ascii="Times New Roman" w:hAnsi="Times New Roman" w:cs="Times New Roman"/>
          <w:sz w:val="28"/>
          <w:szCs w:val="28"/>
        </w:rPr>
        <w:t>ступления: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- на заседании методического объединения учителей;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- выступления на классном часе;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- выступления на родительском собрании;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lastRenderedPageBreak/>
        <w:t>- или публикации в школьном методическом сборнике (вестнике)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586C">
        <w:rPr>
          <w:rFonts w:ascii="Times New Roman" w:hAnsi="Times New Roman" w:cs="Times New Roman"/>
          <w:bCs/>
          <w:sz w:val="28"/>
          <w:szCs w:val="28"/>
        </w:rPr>
        <w:t>Методические рекомендации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Глубокое освоение теоретических основ профильного обучения возможно при условии рассмотрения феномена профильного обучения как одного из частных проявлений действия фундаментальных законов, изучаемых в проце</w:t>
      </w:r>
      <w:r w:rsidRPr="0041586C">
        <w:rPr>
          <w:rFonts w:ascii="Times New Roman" w:hAnsi="Times New Roman" w:cs="Times New Roman"/>
          <w:sz w:val="28"/>
          <w:szCs w:val="28"/>
        </w:rPr>
        <w:t>с</w:t>
      </w:r>
      <w:r w:rsidRPr="0041586C">
        <w:rPr>
          <w:rFonts w:ascii="Times New Roman" w:hAnsi="Times New Roman" w:cs="Times New Roman"/>
          <w:sz w:val="28"/>
          <w:szCs w:val="28"/>
        </w:rPr>
        <w:t xml:space="preserve">се освоения таких </w:t>
      </w:r>
      <w:proofErr w:type="spellStart"/>
      <w:r w:rsidRPr="0041586C">
        <w:rPr>
          <w:rFonts w:ascii="Times New Roman" w:hAnsi="Times New Roman" w:cs="Times New Roman"/>
          <w:sz w:val="28"/>
          <w:szCs w:val="28"/>
        </w:rPr>
        <w:t>пререквизитов</w:t>
      </w:r>
      <w:proofErr w:type="spellEnd"/>
      <w:r w:rsidRPr="0041586C">
        <w:rPr>
          <w:rFonts w:ascii="Times New Roman" w:hAnsi="Times New Roman" w:cs="Times New Roman"/>
          <w:sz w:val="28"/>
          <w:szCs w:val="28"/>
        </w:rPr>
        <w:t>, как философия, общая психология, возрас</w:t>
      </w:r>
      <w:r w:rsidRPr="0041586C">
        <w:rPr>
          <w:rFonts w:ascii="Times New Roman" w:hAnsi="Times New Roman" w:cs="Times New Roman"/>
          <w:sz w:val="28"/>
          <w:szCs w:val="28"/>
        </w:rPr>
        <w:t>т</w:t>
      </w:r>
      <w:r w:rsidRPr="0041586C">
        <w:rPr>
          <w:rFonts w:ascii="Times New Roman" w:hAnsi="Times New Roman" w:cs="Times New Roman"/>
          <w:sz w:val="28"/>
          <w:szCs w:val="28"/>
        </w:rPr>
        <w:t>ная и педагогическая психология и педагогика.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Поэтому в целях эффективного усвоения темы в ходе работы рекомендуе</w:t>
      </w:r>
      <w:r w:rsidRPr="0041586C">
        <w:rPr>
          <w:rFonts w:ascii="Times New Roman" w:hAnsi="Times New Roman" w:cs="Times New Roman"/>
          <w:sz w:val="28"/>
          <w:szCs w:val="28"/>
        </w:rPr>
        <w:t>т</w:t>
      </w:r>
      <w:r w:rsidRPr="0041586C">
        <w:rPr>
          <w:rFonts w:ascii="Times New Roman" w:hAnsi="Times New Roman" w:cs="Times New Roman"/>
          <w:sz w:val="28"/>
          <w:szCs w:val="28"/>
        </w:rPr>
        <w:t>ся придерживаться следующих логически взаимосвязанных этапов: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 xml:space="preserve">- актуализация теоретических знаний </w:t>
      </w:r>
      <w:proofErr w:type="spellStart"/>
      <w:r w:rsidRPr="0041586C">
        <w:rPr>
          <w:rFonts w:ascii="Times New Roman" w:hAnsi="Times New Roman" w:cs="Times New Roman"/>
          <w:sz w:val="28"/>
          <w:szCs w:val="28"/>
        </w:rPr>
        <w:t>пререквизитов</w:t>
      </w:r>
      <w:proofErr w:type="spellEnd"/>
      <w:r w:rsidRPr="0041586C">
        <w:rPr>
          <w:rFonts w:ascii="Times New Roman" w:hAnsi="Times New Roman" w:cs="Times New Roman"/>
          <w:sz w:val="28"/>
          <w:szCs w:val="28"/>
        </w:rPr>
        <w:t>, определяющих осно</w:t>
      </w:r>
      <w:r w:rsidRPr="0041586C">
        <w:rPr>
          <w:rFonts w:ascii="Times New Roman" w:hAnsi="Times New Roman" w:cs="Times New Roman"/>
          <w:sz w:val="28"/>
          <w:szCs w:val="28"/>
        </w:rPr>
        <w:t>в</w:t>
      </w:r>
      <w:r w:rsidRPr="0041586C">
        <w:rPr>
          <w:rFonts w:ascii="Times New Roman" w:hAnsi="Times New Roman" w:cs="Times New Roman"/>
          <w:sz w:val="28"/>
          <w:szCs w:val="28"/>
        </w:rPr>
        <w:t>ные принципы профильного обучения на старшей ступени средней школы;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- формулирование концептуальных подходов к организации профильного обучения с учётом актуализированных знаний и основных понятий, вынесе</w:t>
      </w:r>
      <w:r w:rsidRPr="0041586C">
        <w:rPr>
          <w:rFonts w:ascii="Times New Roman" w:hAnsi="Times New Roman" w:cs="Times New Roman"/>
          <w:sz w:val="28"/>
          <w:szCs w:val="28"/>
        </w:rPr>
        <w:t>н</w:t>
      </w:r>
      <w:r w:rsidRPr="0041586C">
        <w:rPr>
          <w:rFonts w:ascii="Times New Roman" w:hAnsi="Times New Roman" w:cs="Times New Roman"/>
          <w:sz w:val="28"/>
          <w:szCs w:val="28"/>
        </w:rPr>
        <w:t>ных в глоссарий, материалов лекций, приложения и дополнительной литерат</w:t>
      </w:r>
      <w:r w:rsidRPr="0041586C">
        <w:rPr>
          <w:rFonts w:ascii="Times New Roman" w:hAnsi="Times New Roman" w:cs="Times New Roman"/>
          <w:sz w:val="28"/>
          <w:szCs w:val="28"/>
        </w:rPr>
        <w:t>у</w:t>
      </w:r>
      <w:r w:rsidRPr="0041586C">
        <w:rPr>
          <w:rFonts w:ascii="Times New Roman" w:hAnsi="Times New Roman" w:cs="Times New Roman"/>
          <w:sz w:val="28"/>
          <w:szCs w:val="28"/>
        </w:rPr>
        <w:t>ры;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- практическое применение сформулированных подходов при выполнении творческого задания и заданий для самостоятельной работы.</w:t>
      </w:r>
    </w:p>
    <w:p w:rsidR="0041586C" w:rsidRPr="0041586C" w:rsidRDefault="0041586C" w:rsidP="0041586C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1586C">
        <w:rPr>
          <w:rFonts w:ascii="Times New Roman" w:hAnsi="Times New Roman" w:cs="Times New Roman"/>
          <w:sz w:val="28"/>
          <w:szCs w:val="28"/>
        </w:rPr>
        <w:t>Следует добиваться свободного владения материалом на примерах практ</w:t>
      </w:r>
      <w:r w:rsidRPr="0041586C">
        <w:rPr>
          <w:rFonts w:ascii="Times New Roman" w:hAnsi="Times New Roman" w:cs="Times New Roman"/>
          <w:sz w:val="28"/>
          <w:szCs w:val="28"/>
        </w:rPr>
        <w:t>и</w:t>
      </w:r>
      <w:r w:rsidRPr="0041586C">
        <w:rPr>
          <w:rFonts w:ascii="Times New Roman" w:hAnsi="Times New Roman" w:cs="Times New Roman"/>
          <w:sz w:val="28"/>
          <w:szCs w:val="28"/>
        </w:rPr>
        <w:t>ки и личного опыта, привлекая материалы периодической печати и перед</w:t>
      </w:r>
      <w:r w:rsidRPr="0041586C">
        <w:rPr>
          <w:rFonts w:ascii="Times New Roman" w:hAnsi="Times New Roman" w:cs="Times New Roman"/>
          <w:sz w:val="28"/>
          <w:szCs w:val="28"/>
        </w:rPr>
        <w:t>о</w:t>
      </w:r>
      <w:r w:rsidRPr="0041586C">
        <w:rPr>
          <w:rFonts w:ascii="Times New Roman" w:hAnsi="Times New Roman" w:cs="Times New Roman"/>
          <w:sz w:val="28"/>
          <w:szCs w:val="28"/>
        </w:rPr>
        <w:t>вого педагогического опыта.</w:t>
      </w:r>
    </w:p>
    <w:p w:rsidR="0041586C" w:rsidRPr="0041586C" w:rsidRDefault="0041586C" w:rsidP="004158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41586C">
        <w:rPr>
          <w:rFonts w:ascii="Times New Roman" w:eastAsia="Calibri" w:hAnsi="Times New Roman" w:cs="Times New Roman"/>
          <w:sz w:val="28"/>
          <w:szCs w:val="28"/>
        </w:rPr>
        <w:t>Форма контроля: проверка заданий и ответы на вопросы</w:t>
      </w:r>
    </w:p>
    <w:p w:rsidR="0038371C" w:rsidRPr="0041586C" w:rsidRDefault="0038371C" w:rsidP="00415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8371C" w:rsidRPr="00415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AD4A89"/>
    <w:multiLevelType w:val="hybridMultilevel"/>
    <w:tmpl w:val="69426B04"/>
    <w:lvl w:ilvl="0" w:tplc="758626A8">
      <w:start w:val="1"/>
      <w:numFmt w:val="decimal"/>
      <w:lvlText w:val="%1."/>
      <w:lvlJc w:val="left"/>
      <w:pPr>
        <w:ind w:left="1189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9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9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86C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409"/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409"/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2016-04-22T13:08:00Z</dcterms:created>
  <dcterms:modified xsi:type="dcterms:W3CDTF">2016-04-22T13:08:00Z</dcterms:modified>
</cp:coreProperties>
</file>